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8A" w:rsidRPr="00ED5E8A" w:rsidRDefault="00ED5E8A" w:rsidP="00ED5E8A">
      <w:pPr>
        <w:spacing w:after="0" w:line="360" w:lineRule="auto"/>
        <w:jc w:val="center"/>
        <w:rPr>
          <w:rFonts w:eastAsia="SimSun" w:cstheme="minorHAnsi"/>
          <w:b/>
          <w:sz w:val="28"/>
          <w:szCs w:val="28"/>
          <w:lang w:eastAsia="it-IT"/>
        </w:rPr>
      </w:pPr>
      <w:bookmarkStart w:id="0" w:name="OLE_LINK16"/>
      <w:bookmarkStart w:id="1" w:name="OLE_LINK17"/>
      <w:r w:rsidRPr="00ED5E8A">
        <w:rPr>
          <w:rFonts w:eastAsia="SimSun" w:cstheme="minorHAnsi"/>
          <w:b/>
          <w:sz w:val="28"/>
          <w:szCs w:val="28"/>
          <w:lang w:eastAsia="it-IT"/>
        </w:rPr>
        <w:t>Optimizing the water-soluble binder with various additives for Li</w:t>
      </w:r>
      <w:r w:rsidRPr="00ED5E8A">
        <w:rPr>
          <w:rFonts w:eastAsia="SimSun" w:cstheme="minorHAnsi"/>
          <w:b/>
          <w:sz w:val="28"/>
          <w:szCs w:val="28"/>
          <w:vertAlign w:val="subscript"/>
          <w:lang w:eastAsia="it-IT"/>
        </w:rPr>
        <w:t>4</w:t>
      </w:r>
      <w:r w:rsidRPr="00ED5E8A">
        <w:rPr>
          <w:rFonts w:eastAsia="SimSun" w:cstheme="minorHAnsi"/>
          <w:b/>
          <w:sz w:val="28"/>
          <w:szCs w:val="28"/>
          <w:lang w:eastAsia="it-IT"/>
        </w:rPr>
        <w:t>Ti</w:t>
      </w:r>
      <w:r w:rsidRPr="00ED5E8A">
        <w:rPr>
          <w:rFonts w:eastAsia="SimSun" w:cstheme="minorHAnsi"/>
          <w:b/>
          <w:sz w:val="28"/>
          <w:szCs w:val="28"/>
          <w:vertAlign w:val="subscript"/>
          <w:lang w:eastAsia="it-IT"/>
        </w:rPr>
        <w:t>5</w:t>
      </w:r>
      <w:r w:rsidRPr="00ED5E8A">
        <w:rPr>
          <w:rFonts w:eastAsia="SimSun" w:cstheme="minorHAnsi"/>
          <w:b/>
          <w:sz w:val="28"/>
          <w:szCs w:val="28"/>
          <w:lang w:eastAsia="it-IT"/>
        </w:rPr>
        <w:t>O</w:t>
      </w:r>
      <w:r w:rsidRPr="00ED5E8A">
        <w:rPr>
          <w:rFonts w:eastAsia="SimSun" w:cstheme="minorHAnsi"/>
          <w:b/>
          <w:sz w:val="28"/>
          <w:szCs w:val="28"/>
          <w:vertAlign w:val="subscript"/>
          <w:lang w:eastAsia="it-IT"/>
        </w:rPr>
        <w:t>12</w:t>
      </w:r>
      <w:r w:rsidRPr="00ED5E8A">
        <w:rPr>
          <w:rFonts w:eastAsia="SimSun" w:cstheme="minorHAnsi"/>
          <w:b/>
          <w:sz w:val="28"/>
          <w:szCs w:val="28"/>
          <w:lang w:eastAsia="it-IT"/>
        </w:rPr>
        <w:t xml:space="preserve"> lithium-ion anodes </w:t>
      </w:r>
    </w:p>
    <w:bookmarkEnd w:id="0"/>
    <w:bookmarkEnd w:id="1"/>
    <w:p w:rsidR="00ED5E8A" w:rsidRPr="00ED5E8A" w:rsidRDefault="00ED5E8A" w:rsidP="00ED5E8A">
      <w:pPr>
        <w:spacing w:after="0" w:line="360" w:lineRule="auto"/>
        <w:rPr>
          <w:rFonts w:eastAsia="SimSun" w:cstheme="minorHAnsi"/>
          <w:u w:val="single"/>
        </w:rPr>
      </w:pPr>
    </w:p>
    <w:p w:rsidR="00ED5E8A" w:rsidRPr="00745048" w:rsidRDefault="00ED5E8A" w:rsidP="00ED5E8A">
      <w:pPr>
        <w:spacing w:after="0" w:line="360" w:lineRule="auto"/>
        <w:jc w:val="center"/>
        <w:rPr>
          <w:rFonts w:eastAsia="SimSun" w:cstheme="minorHAnsi"/>
        </w:rPr>
      </w:pPr>
      <w:r w:rsidRPr="00745048">
        <w:rPr>
          <w:rFonts w:cstheme="minorHAnsi"/>
          <w:u w:val="single"/>
        </w:rPr>
        <w:t>Yun Xu</w:t>
      </w:r>
      <w:r w:rsidRPr="00745048">
        <w:rPr>
          <w:rFonts w:eastAsia="SimSun" w:cstheme="minorHAnsi"/>
        </w:rPr>
        <w:t xml:space="preserve">, </w:t>
      </w:r>
      <w:bookmarkStart w:id="2" w:name="OLE_LINK18"/>
      <w:bookmarkStart w:id="3" w:name="OLE_LINK19"/>
      <w:bookmarkStart w:id="4" w:name="OLE_LINK20"/>
      <w:bookmarkStart w:id="5" w:name="_GoBack"/>
      <w:r w:rsidR="00210097" w:rsidRPr="00745048">
        <w:rPr>
          <w:rFonts w:eastAsia="SimSun" w:cs="Calibri"/>
          <w:lang w:eastAsia="it-IT"/>
        </w:rPr>
        <w:t xml:space="preserve">Angelo </w:t>
      </w:r>
      <w:proofErr w:type="spellStart"/>
      <w:r w:rsidR="00210097" w:rsidRPr="00745048">
        <w:rPr>
          <w:rFonts w:eastAsia="SimSun" w:cs="Calibri"/>
          <w:lang w:eastAsia="it-IT"/>
        </w:rPr>
        <w:t>Mullalio</w:t>
      </w:r>
      <w:proofErr w:type="spellEnd"/>
      <w:r w:rsidR="00210097" w:rsidRPr="00745048">
        <w:rPr>
          <w:rFonts w:eastAsia="SimSun" w:cs="Calibri"/>
          <w:lang w:eastAsia="it-IT"/>
        </w:rPr>
        <w:t xml:space="preserve">, </w:t>
      </w:r>
      <w:r w:rsidR="00210097" w:rsidRPr="00745048">
        <w:rPr>
          <w:rFonts w:eastAsia="SimSun" w:cs="Calibri"/>
          <w:lang w:eastAsia="it-IT"/>
        </w:rPr>
        <w:t>Maider Zarrabeitia</w:t>
      </w:r>
      <w:r w:rsidR="00210097" w:rsidRPr="00745048">
        <w:rPr>
          <w:rFonts w:eastAsia="SimSun" w:cs="Calibri"/>
          <w:lang w:eastAsia="it-IT"/>
        </w:rPr>
        <w:t xml:space="preserve">, </w:t>
      </w:r>
      <w:r w:rsidR="00210097" w:rsidRPr="00745048">
        <w:rPr>
          <w:szCs w:val="24"/>
        </w:rPr>
        <w:t>Shan Fang</w:t>
      </w:r>
      <w:r w:rsidR="00210097" w:rsidRPr="00745048">
        <w:rPr>
          <w:szCs w:val="24"/>
        </w:rPr>
        <w:t xml:space="preserve">, Fanglin Wu, Thomas Diemant, </w:t>
      </w:r>
      <w:r w:rsidR="00745048" w:rsidRPr="00445F9B">
        <w:rPr>
          <w:rFonts w:eastAsia="SimSun" w:cs="Calibri"/>
          <w:lang w:eastAsia="it-IT"/>
        </w:rPr>
        <w:t>Shawn D. Lin</w:t>
      </w:r>
      <w:r w:rsidR="00745048">
        <w:rPr>
          <w:rFonts w:eastAsia="SimSun" w:cs="Calibri"/>
          <w:lang w:eastAsia="it-IT"/>
        </w:rPr>
        <w:t xml:space="preserve">, </w:t>
      </w:r>
      <w:r w:rsidR="00745048" w:rsidRPr="00445F9B">
        <w:rPr>
          <w:rFonts w:eastAsia="SimSun" w:cs="Calibri"/>
          <w:lang w:eastAsia="it-IT"/>
        </w:rPr>
        <w:t>Yanjiao Ma</w:t>
      </w:r>
      <w:r w:rsidR="00745048">
        <w:rPr>
          <w:rFonts w:eastAsia="SimSun" w:cs="Calibri"/>
          <w:lang w:eastAsia="it-IT"/>
        </w:rPr>
        <w:t xml:space="preserve">, </w:t>
      </w:r>
      <w:r w:rsidR="00745048" w:rsidRPr="00445F9B">
        <w:rPr>
          <w:rFonts w:eastAsia="SimSun" w:cs="Calibri"/>
          <w:vertAlign w:val="superscript"/>
          <w:lang w:eastAsia="it-IT"/>
        </w:rPr>
        <w:t xml:space="preserve"> </w:t>
      </w:r>
      <w:r w:rsidR="00210097" w:rsidRPr="00745048">
        <w:rPr>
          <w:rFonts w:eastAsia="SimSun" w:cs="Calibri"/>
          <w:lang w:eastAsia="it-IT"/>
        </w:rPr>
        <w:t>Jakob Asenbauer</w:t>
      </w:r>
      <w:r w:rsidR="00210097" w:rsidRPr="00745048">
        <w:rPr>
          <w:rFonts w:eastAsia="SimSun" w:cs="Calibri"/>
          <w:lang w:eastAsia="it-IT"/>
        </w:rPr>
        <w:t>,</w:t>
      </w:r>
      <w:r w:rsidR="00210097" w:rsidRPr="00745048">
        <w:rPr>
          <w:rFonts w:eastAsia="SimSun" w:cs="Calibri"/>
          <w:vertAlign w:val="superscript"/>
          <w:lang w:eastAsia="it-IT"/>
        </w:rPr>
        <w:t xml:space="preserve"> </w:t>
      </w:r>
      <w:r w:rsidR="00745048">
        <w:rPr>
          <w:szCs w:val="24"/>
        </w:rPr>
        <w:t>Matthias</w:t>
      </w:r>
      <w:r w:rsidR="00745048">
        <w:rPr>
          <w:szCs w:val="24"/>
          <w:highlight w:val="white"/>
        </w:rPr>
        <w:t xml:space="preserve"> </w:t>
      </w:r>
      <w:proofErr w:type="spellStart"/>
      <w:r w:rsidR="00745048">
        <w:rPr>
          <w:szCs w:val="24"/>
        </w:rPr>
        <w:t>Kuenzel</w:t>
      </w:r>
      <w:proofErr w:type="spellEnd"/>
      <w:r w:rsidR="00745048">
        <w:rPr>
          <w:szCs w:val="24"/>
        </w:rPr>
        <w:t>,</w:t>
      </w:r>
      <w:r w:rsidR="00745048" w:rsidRPr="00745048">
        <w:rPr>
          <w:rFonts w:eastAsia="SimSun" w:cstheme="minorHAnsi"/>
        </w:rPr>
        <w:t xml:space="preserve"> </w:t>
      </w:r>
      <w:r w:rsidR="00745048">
        <w:rPr>
          <w:szCs w:val="24"/>
        </w:rPr>
        <w:t>Dorin</w:t>
      </w:r>
      <w:r w:rsidR="00745048">
        <w:rPr>
          <w:szCs w:val="24"/>
          <w:highlight w:val="white"/>
        </w:rPr>
        <w:t xml:space="preserve"> </w:t>
      </w:r>
      <w:r w:rsidR="00745048">
        <w:rPr>
          <w:szCs w:val="24"/>
        </w:rPr>
        <w:t>Geiger</w:t>
      </w:r>
      <w:r w:rsidR="00745048">
        <w:rPr>
          <w:szCs w:val="24"/>
        </w:rPr>
        <w:t>,</w:t>
      </w:r>
      <w:r w:rsidR="00745048" w:rsidRPr="00681A62">
        <w:rPr>
          <w:szCs w:val="24"/>
          <w:vertAlign w:val="superscript"/>
        </w:rPr>
        <w:t xml:space="preserve"> </w:t>
      </w:r>
      <w:r w:rsidRPr="00745048">
        <w:rPr>
          <w:rFonts w:eastAsia="SimSun" w:cstheme="minorHAnsi"/>
        </w:rPr>
        <w:t>Stefano Passerini, Dominic Bresser</w:t>
      </w:r>
    </w:p>
    <w:bookmarkEnd w:id="2"/>
    <w:bookmarkEnd w:id="3"/>
    <w:bookmarkEnd w:id="4"/>
    <w:bookmarkEnd w:id="5"/>
    <w:p w:rsidR="00ED5E8A" w:rsidRPr="00745048" w:rsidRDefault="00ED5E8A" w:rsidP="00ED5E8A">
      <w:pPr>
        <w:spacing w:after="0" w:line="360" w:lineRule="auto"/>
        <w:jc w:val="center"/>
        <w:rPr>
          <w:rFonts w:eastAsia="SimSun" w:cstheme="minorHAnsi"/>
          <w:sz w:val="19"/>
          <w:szCs w:val="19"/>
          <w:lang w:eastAsia="en-US"/>
        </w:rPr>
      </w:pPr>
    </w:p>
    <w:p w:rsidR="00ED5E8A" w:rsidRPr="00ED5E8A" w:rsidRDefault="00ED5E8A" w:rsidP="00ED5E8A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iCs/>
          <w:lang w:val="de-DE" w:eastAsia="en-US"/>
        </w:rPr>
      </w:pPr>
      <w:r w:rsidRPr="00ED5E8A">
        <w:rPr>
          <w:rFonts w:eastAsia="Calibri" w:cstheme="minorHAnsi"/>
          <w:i/>
          <w:lang w:val="de-DE" w:eastAsia="en-US"/>
        </w:rPr>
        <w:t xml:space="preserve">Helmholtz Institute Ulm (HIU), </w:t>
      </w:r>
      <w:bookmarkStart w:id="6" w:name="OLE_LINK15"/>
      <w:r w:rsidRPr="00ED5E8A">
        <w:rPr>
          <w:rFonts w:eastAsia="Calibri" w:cstheme="minorHAnsi"/>
          <w:i/>
          <w:lang w:val="de-DE" w:eastAsia="en-US"/>
        </w:rPr>
        <w:t>Helmholtzstrasse 11, 89081 Ulm, Germany</w:t>
      </w:r>
      <w:bookmarkEnd w:id="6"/>
    </w:p>
    <w:p w:rsidR="00ED5E8A" w:rsidRPr="00ED5E8A" w:rsidRDefault="00ED5E8A" w:rsidP="00ED5E8A">
      <w:pPr>
        <w:spacing w:after="0" w:line="360" w:lineRule="auto"/>
        <w:jc w:val="center"/>
        <w:rPr>
          <w:rFonts w:cstheme="minorHAnsi"/>
          <w:i/>
          <w:iCs/>
        </w:rPr>
      </w:pPr>
      <w:bookmarkStart w:id="7" w:name="OLE_LINK5"/>
      <w:r w:rsidRPr="00ED5E8A">
        <w:rPr>
          <w:rFonts w:eastAsia="Calibri" w:cstheme="minorHAnsi"/>
          <w:i/>
          <w:iCs/>
          <w:lang w:eastAsia="en-US"/>
        </w:rPr>
        <w:t>Karlsruhe Institute of Technology (KIT)</w:t>
      </w:r>
      <w:bookmarkEnd w:id="7"/>
      <w:r w:rsidRPr="00ED5E8A">
        <w:rPr>
          <w:rFonts w:eastAsia="Calibri" w:cstheme="minorHAnsi"/>
          <w:i/>
          <w:iCs/>
          <w:lang w:eastAsia="en-US"/>
        </w:rPr>
        <w:t>, P.O. Box 3640, 76021 Karlsruhe, Germany</w:t>
      </w:r>
    </w:p>
    <w:p w:rsidR="00ED5E8A" w:rsidRPr="00ED5E8A" w:rsidRDefault="00ED5E8A" w:rsidP="00ED5E8A">
      <w:pPr>
        <w:spacing w:after="0" w:line="360" w:lineRule="auto"/>
        <w:jc w:val="center"/>
        <w:rPr>
          <w:rFonts w:eastAsia="Calibri" w:cstheme="minorHAnsi"/>
          <w:i/>
          <w:iCs/>
          <w:lang w:eastAsia="en-US"/>
        </w:rPr>
      </w:pPr>
    </w:p>
    <w:p w:rsidR="00ED5E8A" w:rsidRPr="00ED5E8A" w:rsidRDefault="00ED5E8A" w:rsidP="00ED5E8A">
      <w:pPr>
        <w:spacing w:after="0" w:line="360" w:lineRule="auto"/>
        <w:jc w:val="center"/>
        <w:rPr>
          <w:rFonts w:cstheme="minorHAnsi"/>
          <w:i/>
          <w:iCs/>
        </w:rPr>
      </w:pPr>
      <w:r w:rsidRPr="00ED5E8A">
        <w:rPr>
          <w:rFonts w:eastAsia="Calibri" w:cstheme="minorHAnsi"/>
          <w:i/>
          <w:iCs/>
          <w:lang w:eastAsia="en-US"/>
        </w:rPr>
        <w:t xml:space="preserve">Email: </w:t>
      </w:r>
      <w:hyperlink r:id="rId4" w:history="1">
        <w:r w:rsidRPr="00ED5E8A">
          <w:rPr>
            <w:rStyle w:val="Hyperlink"/>
            <w:rFonts w:eastAsia="Calibri" w:cstheme="minorHAnsi"/>
            <w:i/>
            <w:iCs/>
            <w:lang w:eastAsia="en-US"/>
          </w:rPr>
          <w:t>y</w:t>
        </w:r>
        <w:r w:rsidRPr="00ED5E8A">
          <w:rPr>
            <w:rStyle w:val="Hyperlink"/>
            <w:rFonts w:cstheme="minorHAnsi"/>
            <w:i/>
            <w:iCs/>
          </w:rPr>
          <w:t>un.xu</w:t>
        </w:r>
        <w:r w:rsidRPr="00ED5E8A">
          <w:rPr>
            <w:rStyle w:val="Hyperlink"/>
            <w:rFonts w:eastAsia="Calibri" w:cstheme="minorHAnsi"/>
            <w:i/>
            <w:iCs/>
            <w:lang w:eastAsia="en-US"/>
          </w:rPr>
          <w:t>@kit.edu</w:t>
        </w:r>
      </w:hyperlink>
    </w:p>
    <w:p w:rsidR="00ED5E8A" w:rsidRDefault="00ED5E8A" w:rsidP="001F22DB">
      <w:pPr>
        <w:spacing w:afterLines="50" w:after="120"/>
      </w:pPr>
    </w:p>
    <w:p w:rsidR="001F22DB" w:rsidRDefault="00FE0986" w:rsidP="001F22DB">
      <w:pPr>
        <w:spacing w:afterLines="50" w:after="120"/>
        <w:rPr>
          <w:szCs w:val="24"/>
          <w:lang w:val="en-GB"/>
        </w:rPr>
      </w:pPr>
      <w:r w:rsidRPr="00FE0986">
        <w:t>Environmentally friendly Li</w:t>
      </w:r>
      <w:r w:rsidRPr="00FE0986">
        <w:rPr>
          <w:vertAlign w:val="subscript"/>
        </w:rPr>
        <w:t>4</w:t>
      </w:r>
      <w:r w:rsidRPr="00FE0986">
        <w:t>Ti</w:t>
      </w:r>
      <w:r w:rsidRPr="00FE0986">
        <w:rPr>
          <w:vertAlign w:val="subscript"/>
        </w:rPr>
        <w:t>5</w:t>
      </w:r>
      <w:r w:rsidRPr="00FE0986">
        <w:t>O</w:t>
      </w:r>
      <w:r w:rsidRPr="00FE0986">
        <w:rPr>
          <w:vertAlign w:val="subscript"/>
        </w:rPr>
        <w:t>12</w:t>
      </w:r>
      <w:r w:rsidRPr="00FE0986">
        <w:t xml:space="preserve"> (LTO) is considered the anode material of choice for low-cost, high-power lithium-ion batteries.</w:t>
      </w:r>
      <w:r w:rsidR="00901624">
        <w:t xml:space="preserve"> Aqueous processing of LTO electrodes is in t</w:t>
      </w:r>
      <w:r w:rsidR="00901624" w:rsidRPr="005A6039">
        <w:rPr>
          <w:rFonts w:cstheme="minorHAnsi"/>
          <w:szCs w:val="24"/>
          <w:lang w:val="en-GB"/>
        </w:rPr>
        <w:t>he need of cost saving and preservation of the environment</w:t>
      </w:r>
      <w:r w:rsidR="00901624">
        <w:rPr>
          <w:rFonts w:cstheme="minorHAnsi"/>
          <w:szCs w:val="24"/>
          <w:lang w:val="en-GB"/>
        </w:rPr>
        <w:t xml:space="preserve">, we </w:t>
      </w:r>
      <w:r w:rsidR="00901624" w:rsidRPr="00901624">
        <w:t>developed an optimized combination of processing additives</w:t>
      </w:r>
      <w:r w:rsidR="00901624">
        <w:t xml:space="preserve"> with </w:t>
      </w:r>
      <w:r w:rsidR="00901624" w:rsidRPr="00445F9B">
        <w:rPr>
          <w:rFonts w:eastAsia="SimSun" w:cs="Calibri"/>
          <w:lang w:eastAsia="it-IT"/>
        </w:rPr>
        <w:t xml:space="preserve">sodium </w:t>
      </w:r>
      <w:proofErr w:type="spellStart"/>
      <w:r w:rsidR="00901624" w:rsidRPr="00445F9B">
        <w:rPr>
          <w:rFonts w:eastAsia="SimSun" w:cs="Calibri"/>
          <w:lang w:eastAsia="it-IT"/>
        </w:rPr>
        <w:t>carboxymethyl</w:t>
      </w:r>
      <w:proofErr w:type="spellEnd"/>
      <w:r w:rsidR="00901624" w:rsidRPr="00445F9B">
        <w:rPr>
          <w:rFonts w:eastAsia="SimSun" w:cs="Calibri"/>
          <w:lang w:eastAsia="it-IT"/>
        </w:rPr>
        <w:t xml:space="preserve"> cellulose (CMC) binder</w:t>
      </w:r>
      <w:r w:rsidR="00901624" w:rsidRPr="00901624">
        <w:t xml:space="preserve"> to </w:t>
      </w:r>
      <w:r w:rsidR="00901624">
        <w:t xml:space="preserve">ensure high-performance lithium storage. </w:t>
      </w:r>
      <w:r w:rsidR="00901624" w:rsidRPr="00901624">
        <w:t>Interestingly, certain compositions reveal the growth of new particles upon electrode processing, for which the electron transport appears to play a decisive role.</w:t>
      </w:r>
      <w:r w:rsidR="00901624">
        <w:t xml:space="preserve"> </w:t>
      </w:r>
      <w:r w:rsidR="001F22DB">
        <w:t>Accordingly, t</w:t>
      </w:r>
      <w:r w:rsidR="00901624">
        <w:t xml:space="preserve">he </w:t>
      </w:r>
      <w:r w:rsidR="00901624">
        <w:rPr>
          <w:lang w:val="en-GB"/>
        </w:rPr>
        <w:t>structure evolution of LTO particles in aqueous processing,</w:t>
      </w:r>
      <w:r w:rsidR="00901624" w:rsidRPr="00901624">
        <w:rPr>
          <w:rFonts w:eastAsia="SimSun" w:cs="Calibri"/>
          <w:lang w:eastAsia="it-IT"/>
        </w:rPr>
        <w:t xml:space="preserve"> </w:t>
      </w:r>
      <w:r w:rsidR="00901624" w:rsidRPr="00445F9B">
        <w:rPr>
          <w:rFonts w:eastAsia="SimSun" w:cs="Calibri"/>
          <w:lang w:eastAsia="it-IT"/>
        </w:rPr>
        <w:t xml:space="preserve">such as lattice parameter, unit cell volume, </w:t>
      </w:r>
      <w:proofErr w:type="spellStart"/>
      <w:r w:rsidR="00901624" w:rsidRPr="00445F9B">
        <w:rPr>
          <w:rFonts w:eastAsia="SimSun" w:cs="Calibri"/>
          <w:lang w:eastAsia="it-IT"/>
        </w:rPr>
        <w:t>μstrain</w:t>
      </w:r>
      <w:proofErr w:type="spellEnd"/>
      <w:r w:rsidR="00901624" w:rsidRPr="00445F9B">
        <w:rPr>
          <w:rFonts w:eastAsia="SimSun" w:cs="Calibri"/>
          <w:lang w:eastAsia="it-IT"/>
        </w:rPr>
        <w:t xml:space="preserve"> and oxygen position</w:t>
      </w:r>
      <w:r w:rsidR="00901624">
        <w:rPr>
          <w:rFonts w:eastAsia="SimSun" w:cs="Calibri"/>
          <w:lang w:eastAsia="it-IT"/>
        </w:rPr>
        <w:t>,</w:t>
      </w:r>
      <w:r w:rsidR="00901624">
        <w:rPr>
          <w:lang w:val="en-GB"/>
        </w:rPr>
        <w:t xml:space="preserve"> was first time to be investigated </w:t>
      </w:r>
      <w:r w:rsidR="00901624" w:rsidRPr="00445F9B">
        <w:rPr>
          <w:rFonts w:eastAsia="SimSun" w:cs="Calibri"/>
          <w:lang w:eastAsia="it-IT"/>
        </w:rPr>
        <w:t xml:space="preserve">through analysis of </w:t>
      </w:r>
      <w:r w:rsidR="00901624" w:rsidRPr="00445F9B">
        <w:rPr>
          <w:rFonts w:eastAsia="SimSun" w:cs="Calibri"/>
          <w:i/>
          <w:lang w:eastAsia="it-IT"/>
        </w:rPr>
        <w:t>in-situ</w:t>
      </w:r>
      <w:r w:rsidR="00901624" w:rsidRPr="00445F9B">
        <w:rPr>
          <w:rFonts w:eastAsia="SimSun" w:cs="Calibri"/>
          <w:lang w:eastAsia="it-IT"/>
        </w:rPr>
        <w:t xml:space="preserve"> XRD patterns</w:t>
      </w:r>
      <w:r w:rsidR="00901624">
        <w:rPr>
          <w:rFonts w:eastAsia="SimSun" w:cs="Calibri"/>
          <w:lang w:eastAsia="it-IT"/>
        </w:rPr>
        <w:t>.</w:t>
      </w:r>
      <w:r w:rsidR="001F22DB">
        <w:rPr>
          <w:rFonts w:eastAsia="SimSun" w:cs="Calibri"/>
          <w:lang w:eastAsia="it-IT"/>
        </w:rPr>
        <w:t xml:space="preserve"> Besides, </w:t>
      </w:r>
      <w:r w:rsidR="001F22DB">
        <w:rPr>
          <w:rFonts w:cstheme="minorHAnsi"/>
          <w:szCs w:val="24"/>
        </w:rPr>
        <w:t>t</w:t>
      </w:r>
      <w:r w:rsidR="001F22DB" w:rsidRPr="00486DEB">
        <w:rPr>
          <w:rFonts w:cstheme="minorHAnsi"/>
          <w:szCs w:val="24"/>
          <w:lang w:val="en-GB"/>
        </w:rPr>
        <w:t xml:space="preserve">he </w:t>
      </w:r>
      <w:r w:rsidR="001F22DB">
        <w:rPr>
          <w:rFonts w:cstheme="minorHAnsi"/>
          <w:szCs w:val="24"/>
          <w:lang w:val="en-GB"/>
        </w:rPr>
        <w:t xml:space="preserve">surface </w:t>
      </w:r>
      <w:r w:rsidR="001F22DB" w:rsidRPr="00486DEB">
        <w:rPr>
          <w:rFonts w:cstheme="minorHAnsi"/>
          <w:szCs w:val="24"/>
          <w:lang w:val="en-GB"/>
        </w:rPr>
        <w:t xml:space="preserve">morphology </w:t>
      </w:r>
      <w:r w:rsidR="001F22DB">
        <w:rPr>
          <w:rFonts w:cstheme="minorHAnsi"/>
          <w:szCs w:val="24"/>
          <w:lang w:val="en-GB"/>
        </w:rPr>
        <w:t xml:space="preserve">properties must be controlled due to influence on </w:t>
      </w:r>
      <w:r w:rsidR="001F22DB" w:rsidRPr="00486DEB">
        <w:rPr>
          <w:rFonts w:cstheme="minorHAnsi"/>
          <w:szCs w:val="24"/>
          <w:lang w:val="en-GB"/>
        </w:rPr>
        <w:t xml:space="preserve">the </w:t>
      </w:r>
      <w:r w:rsidR="001F22DB">
        <w:rPr>
          <w:rFonts w:cstheme="minorHAnsi"/>
          <w:szCs w:val="24"/>
          <w:lang w:val="en-GB"/>
        </w:rPr>
        <w:t xml:space="preserve">electrochemical performance of the </w:t>
      </w:r>
      <w:r w:rsidR="001F22DB" w:rsidRPr="00486DEB">
        <w:rPr>
          <w:rFonts w:cstheme="minorHAnsi"/>
          <w:szCs w:val="24"/>
          <w:lang w:val="en-GB"/>
        </w:rPr>
        <w:t>material</w:t>
      </w:r>
      <w:r w:rsidR="001F22DB">
        <w:rPr>
          <w:rFonts w:cstheme="minorHAnsi"/>
          <w:szCs w:val="24"/>
          <w:lang w:val="en-GB"/>
        </w:rPr>
        <w:t>s</w:t>
      </w:r>
      <w:r w:rsidR="001F22DB" w:rsidRPr="00486DEB">
        <w:rPr>
          <w:rFonts w:cstheme="minorHAnsi"/>
          <w:szCs w:val="24"/>
          <w:lang w:val="en-GB"/>
        </w:rPr>
        <w:t>.</w:t>
      </w:r>
      <w:r w:rsidR="001F22DB" w:rsidRPr="00486DEB">
        <w:rPr>
          <w:szCs w:val="24"/>
          <w:lang w:val="en-GB"/>
        </w:rPr>
        <w:t xml:space="preserve"> </w:t>
      </w:r>
      <w:r w:rsidR="001F22DB">
        <w:rPr>
          <w:szCs w:val="24"/>
          <w:lang w:val="en-GB"/>
        </w:rPr>
        <w:t>Indeed, t</w:t>
      </w:r>
      <w:r w:rsidR="001F22DB" w:rsidRPr="00486DEB">
        <w:rPr>
          <w:szCs w:val="24"/>
          <w:lang w:val="en-GB"/>
        </w:rPr>
        <w:t xml:space="preserve">he </w:t>
      </w:r>
      <w:r w:rsidR="001F22DB">
        <w:rPr>
          <w:szCs w:val="24"/>
          <w:lang w:val="en-GB"/>
        </w:rPr>
        <w:t xml:space="preserve">ball milling speed </w:t>
      </w:r>
      <w:r w:rsidR="00870088">
        <w:rPr>
          <w:szCs w:val="24"/>
          <w:lang w:val="en-GB"/>
        </w:rPr>
        <w:t>and CMC</w:t>
      </w:r>
      <w:r w:rsidR="001F22DB">
        <w:rPr>
          <w:szCs w:val="24"/>
          <w:lang w:val="en-GB"/>
        </w:rPr>
        <w:t xml:space="preserve"> percentage on the electrode formulation</w:t>
      </w:r>
      <w:r w:rsidR="001F22DB" w:rsidRPr="00486DEB">
        <w:rPr>
          <w:szCs w:val="24"/>
          <w:lang w:val="en-GB"/>
        </w:rPr>
        <w:t xml:space="preserve"> </w:t>
      </w:r>
      <w:r w:rsidR="001F22DB">
        <w:rPr>
          <w:szCs w:val="24"/>
          <w:lang w:val="en-GB"/>
        </w:rPr>
        <w:t xml:space="preserve">have been </w:t>
      </w:r>
      <w:r w:rsidR="001F22DB" w:rsidRPr="00486DEB">
        <w:rPr>
          <w:szCs w:val="24"/>
          <w:lang w:val="en-GB"/>
        </w:rPr>
        <w:t>prove</w:t>
      </w:r>
      <w:r w:rsidR="001F22DB">
        <w:rPr>
          <w:szCs w:val="24"/>
          <w:lang w:val="en-GB"/>
        </w:rPr>
        <w:t>d</w:t>
      </w:r>
      <w:r w:rsidR="001F22DB" w:rsidRPr="00486DEB">
        <w:rPr>
          <w:szCs w:val="24"/>
          <w:lang w:val="en-GB"/>
        </w:rPr>
        <w:t xml:space="preserve"> to be the crucial factors </w:t>
      </w:r>
      <w:r w:rsidR="001F22DB" w:rsidRPr="00486DEB">
        <w:rPr>
          <w:rFonts w:hint="eastAsia"/>
          <w:szCs w:val="24"/>
          <w:lang w:val="en-GB"/>
        </w:rPr>
        <w:t>t</w:t>
      </w:r>
      <w:r w:rsidR="001F22DB" w:rsidRPr="00486DEB">
        <w:rPr>
          <w:szCs w:val="24"/>
          <w:lang w:val="en-GB"/>
        </w:rPr>
        <w:t>hat influence the surface morphology of LTO</w:t>
      </w:r>
      <w:r w:rsidR="001F22DB" w:rsidRPr="00486DEB">
        <w:rPr>
          <w:rFonts w:cstheme="minorHAnsi"/>
          <w:szCs w:val="24"/>
        </w:rPr>
        <w:t xml:space="preserve"> </w:t>
      </w:r>
      <w:r w:rsidR="001F22DB" w:rsidRPr="00486DEB">
        <w:rPr>
          <w:szCs w:val="24"/>
          <w:lang w:val="en-GB"/>
        </w:rPr>
        <w:t>electrode</w:t>
      </w:r>
      <w:r w:rsidR="001F22DB">
        <w:rPr>
          <w:szCs w:val="24"/>
          <w:lang w:val="en-GB"/>
        </w:rPr>
        <w:t>s</w:t>
      </w:r>
      <w:r w:rsidR="001F22DB" w:rsidRPr="00486DEB">
        <w:rPr>
          <w:szCs w:val="24"/>
          <w:lang w:val="en-GB"/>
        </w:rPr>
        <w:t xml:space="preserve"> during aqueous</w:t>
      </w:r>
      <w:r w:rsidR="001F22DB">
        <w:rPr>
          <w:szCs w:val="24"/>
          <w:lang w:val="en-GB"/>
        </w:rPr>
        <w:t>-based electrode</w:t>
      </w:r>
      <w:r w:rsidR="001F22DB" w:rsidRPr="00486DEB">
        <w:rPr>
          <w:szCs w:val="24"/>
          <w:lang w:val="en-GB"/>
        </w:rPr>
        <w:t xml:space="preserve"> preparation.</w:t>
      </w:r>
      <w:r w:rsidR="001F22DB">
        <w:rPr>
          <w:szCs w:val="24"/>
          <w:lang w:val="en-GB"/>
        </w:rPr>
        <w:t xml:space="preserve"> In fact, </w:t>
      </w:r>
      <w:r w:rsidR="001F22DB" w:rsidRPr="00665D08">
        <w:rPr>
          <w:szCs w:val="24"/>
          <w:lang w:val="en-GB"/>
        </w:rPr>
        <w:t>less amount of CMC binder</w:t>
      </w:r>
      <w:r w:rsidR="001F22DB">
        <w:rPr>
          <w:szCs w:val="24"/>
          <w:lang w:val="en-GB"/>
        </w:rPr>
        <w:t xml:space="preserve"> in the final electrode formulation</w:t>
      </w:r>
      <w:r w:rsidR="001F22DB" w:rsidRPr="00665D08">
        <w:rPr>
          <w:szCs w:val="24"/>
          <w:lang w:val="en-GB"/>
        </w:rPr>
        <w:t xml:space="preserve"> decreases the viscosity of the slurry and </w:t>
      </w:r>
      <w:r w:rsidR="001F22DB">
        <w:rPr>
          <w:szCs w:val="24"/>
          <w:lang w:val="en-GB"/>
        </w:rPr>
        <w:t>the</w:t>
      </w:r>
      <w:r w:rsidR="001F22DB" w:rsidRPr="00665D08">
        <w:rPr>
          <w:szCs w:val="24"/>
          <w:lang w:val="en-GB"/>
        </w:rPr>
        <w:t xml:space="preserve"> tunnel</w:t>
      </w:r>
      <w:r w:rsidR="001F22DB">
        <w:rPr>
          <w:szCs w:val="24"/>
          <w:lang w:val="en-GB"/>
        </w:rPr>
        <w:t>s</w:t>
      </w:r>
      <w:r w:rsidR="001F22DB" w:rsidRPr="00665D08">
        <w:rPr>
          <w:szCs w:val="24"/>
          <w:lang w:val="en-GB"/>
        </w:rPr>
        <w:t xml:space="preserve"> resistances related to</w:t>
      </w:r>
      <w:r w:rsidR="001F22DB">
        <w:rPr>
          <w:szCs w:val="24"/>
          <w:lang w:val="en-GB"/>
        </w:rPr>
        <w:t xml:space="preserve"> the gap between the binders and the particle clusters.</w:t>
      </w:r>
      <w:r w:rsidR="001F22DB" w:rsidRPr="00486DEB">
        <w:rPr>
          <w:szCs w:val="24"/>
          <w:lang w:val="en-GB"/>
        </w:rPr>
        <w:t xml:space="preserve"> Therefore, </w:t>
      </w:r>
      <w:r w:rsidR="001F22DB">
        <w:rPr>
          <w:szCs w:val="24"/>
          <w:lang w:val="en-GB"/>
        </w:rPr>
        <w:t>controlled</w:t>
      </w:r>
      <w:r w:rsidR="001F22DB" w:rsidRPr="00486DEB">
        <w:rPr>
          <w:szCs w:val="24"/>
          <w:lang w:val="en-GB"/>
        </w:rPr>
        <w:t xml:space="preserve"> surface morphology</w:t>
      </w:r>
      <w:r w:rsidR="001F22DB">
        <w:rPr>
          <w:szCs w:val="24"/>
          <w:lang w:val="en-GB"/>
        </w:rPr>
        <w:t xml:space="preserve">, as well as, </w:t>
      </w:r>
      <w:bookmarkStart w:id="8" w:name="OLE_LINK1"/>
      <w:r w:rsidR="001F22DB">
        <w:rPr>
          <w:szCs w:val="24"/>
          <w:lang w:val="en-GB"/>
        </w:rPr>
        <w:t>electrode formulation</w:t>
      </w:r>
      <w:bookmarkEnd w:id="8"/>
      <w:r w:rsidR="001F22DB">
        <w:rPr>
          <w:szCs w:val="24"/>
          <w:lang w:val="en-GB"/>
        </w:rPr>
        <w:t>,</w:t>
      </w:r>
      <w:r w:rsidR="001F22DB" w:rsidRPr="00486DEB">
        <w:rPr>
          <w:szCs w:val="24"/>
          <w:lang w:val="en-GB"/>
        </w:rPr>
        <w:t xml:space="preserve"> is beneficial for enhancing the cycling capability</w:t>
      </w:r>
      <w:r w:rsidR="001F22DB">
        <w:rPr>
          <w:szCs w:val="24"/>
          <w:lang w:val="en-GB"/>
        </w:rPr>
        <w:t xml:space="preserve"> of LTO anode material for Lithium ion batteries</w:t>
      </w:r>
      <w:r w:rsidR="001F22DB" w:rsidRPr="00486DEB">
        <w:rPr>
          <w:szCs w:val="24"/>
          <w:lang w:val="en-GB"/>
        </w:rPr>
        <w:t>.</w:t>
      </w:r>
    </w:p>
    <w:p w:rsidR="00123C96" w:rsidRPr="00870088" w:rsidRDefault="00FB7988" w:rsidP="00A901D4">
      <w:pPr>
        <w:spacing w:afterLines="50" w:after="120"/>
        <w:rPr>
          <w:lang w:val="en-GB"/>
        </w:rPr>
      </w:pPr>
      <w:r w:rsidRPr="00445F9B">
        <w:rPr>
          <w:rFonts w:eastAsia="SimSun" w:cs="Calibri"/>
          <w:lang w:eastAsia="it-IT"/>
        </w:rPr>
        <w:t>Li</w:t>
      </w:r>
      <w:r w:rsidRPr="00445F9B">
        <w:rPr>
          <w:rFonts w:eastAsia="SimSun" w:cs="Calibri"/>
          <w:vertAlign w:val="subscript"/>
          <w:lang w:eastAsia="it-IT"/>
        </w:rPr>
        <w:t>3</w:t>
      </w:r>
      <w:r w:rsidRPr="00445F9B">
        <w:rPr>
          <w:rFonts w:eastAsia="SimSun" w:cs="Calibri"/>
          <w:lang w:eastAsia="it-IT"/>
        </w:rPr>
        <w:t>PO</w:t>
      </w:r>
      <w:r w:rsidRPr="00445F9B">
        <w:rPr>
          <w:rFonts w:eastAsia="SimSun" w:cs="Calibri"/>
          <w:vertAlign w:val="subscript"/>
          <w:lang w:eastAsia="it-IT"/>
        </w:rPr>
        <w:t xml:space="preserve">4 </w:t>
      </w:r>
      <w:r>
        <w:rPr>
          <w:rFonts w:eastAsia="SimSun" w:cs="Calibri"/>
          <w:lang w:eastAsia="it-IT"/>
        </w:rPr>
        <w:t>could be detected</w:t>
      </w:r>
      <w:r w:rsidRPr="00445F9B">
        <w:rPr>
          <w:rFonts w:eastAsia="SimSun" w:cs="Calibri"/>
          <w:sz w:val="22"/>
          <w:lang w:eastAsia="it-IT"/>
        </w:rPr>
        <w:t xml:space="preserve"> </w:t>
      </w:r>
      <w:r w:rsidRPr="00445F9B">
        <w:rPr>
          <w:rFonts w:eastAsia="SimSun" w:cs="Calibri"/>
          <w:lang w:eastAsia="it-IT"/>
        </w:rPr>
        <w:t>in the</w:t>
      </w:r>
      <w:r w:rsidRPr="00445F9B">
        <w:rPr>
          <w:rFonts w:eastAsia="SimSun" w:cs="Calibri"/>
          <w:vertAlign w:val="subscript"/>
          <w:lang w:eastAsia="it-IT"/>
        </w:rPr>
        <w:t xml:space="preserve"> </w:t>
      </w:r>
      <w:r w:rsidRPr="00445F9B">
        <w:rPr>
          <w:rFonts w:eastAsia="SimSun" w:cs="Calibri"/>
          <w:lang w:eastAsia="it-IT"/>
        </w:rPr>
        <w:t>XRD pattern</w:t>
      </w:r>
      <w:r>
        <w:rPr>
          <w:rFonts w:eastAsia="SimSun" w:cs="Calibri"/>
          <w:lang w:eastAsia="it-IT"/>
        </w:rPr>
        <w:t xml:space="preserve"> upon the addition of additive during aqueous preparation of LTO electrodes, however, this additive had d</w:t>
      </w:r>
      <w:r w:rsidR="00A901D4">
        <w:rPr>
          <w:rFonts w:eastAsia="SimSun" w:cs="Calibri"/>
          <w:lang w:eastAsia="it-IT"/>
        </w:rPr>
        <w:t>e</w:t>
      </w:r>
      <w:r>
        <w:rPr>
          <w:rFonts w:eastAsia="SimSun" w:cs="Calibri"/>
          <w:lang w:eastAsia="it-IT"/>
        </w:rPr>
        <w:t>trime</w:t>
      </w:r>
      <w:r w:rsidR="00A901D4">
        <w:rPr>
          <w:rFonts w:eastAsia="SimSun" w:cs="Calibri"/>
          <w:lang w:eastAsia="it-IT"/>
        </w:rPr>
        <w:t>n</w:t>
      </w:r>
      <w:r>
        <w:rPr>
          <w:rFonts w:eastAsia="SimSun" w:cs="Calibri"/>
          <w:lang w:eastAsia="it-IT"/>
        </w:rPr>
        <w:t>tal im</w:t>
      </w:r>
      <w:r w:rsidR="00A901D4">
        <w:rPr>
          <w:rFonts w:eastAsia="SimSun" w:cs="Calibri"/>
          <w:lang w:eastAsia="it-IT"/>
        </w:rPr>
        <w:t xml:space="preserve">pact on the electrode adhesion. Therefore, we had directly tried </w:t>
      </w:r>
      <w:r w:rsidR="00A901D4" w:rsidRPr="00445F9B">
        <w:rPr>
          <w:rFonts w:eastAsia="SimSun" w:cs="Calibri"/>
          <w:lang w:eastAsia="it-IT"/>
        </w:rPr>
        <w:t>Li</w:t>
      </w:r>
      <w:r w:rsidR="00A901D4" w:rsidRPr="00445F9B">
        <w:rPr>
          <w:rFonts w:eastAsia="SimSun" w:cs="Calibri"/>
          <w:vertAlign w:val="subscript"/>
          <w:lang w:eastAsia="it-IT"/>
        </w:rPr>
        <w:t>3</w:t>
      </w:r>
      <w:r w:rsidR="00A901D4" w:rsidRPr="00445F9B">
        <w:rPr>
          <w:rFonts w:eastAsia="SimSun" w:cs="Calibri"/>
          <w:lang w:eastAsia="it-IT"/>
        </w:rPr>
        <w:t>PO</w:t>
      </w:r>
      <w:r w:rsidR="00A901D4" w:rsidRPr="00445F9B">
        <w:rPr>
          <w:rFonts w:eastAsia="SimSun" w:cs="Calibri"/>
          <w:vertAlign w:val="subscript"/>
          <w:lang w:eastAsia="it-IT"/>
        </w:rPr>
        <w:t>4</w:t>
      </w:r>
      <w:r w:rsidR="00A901D4">
        <w:rPr>
          <w:rFonts w:eastAsia="SimSun" w:cs="Calibri"/>
          <w:lang w:eastAsia="it-IT"/>
        </w:rPr>
        <w:t xml:space="preserve"> as additive to prepare electrodes, luckily, high mass loading electrodes were a</w:t>
      </w:r>
      <w:r w:rsidR="00630C09">
        <w:rPr>
          <w:rFonts w:eastAsia="SimSun" w:cs="Calibri"/>
          <w:lang w:eastAsia="it-IT"/>
        </w:rPr>
        <w:t>vailable in the favor of carbon-coated alumin</w:t>
      </w:r>
      <w:r w:rsidR="00A901D4">
        <w:rPr>
          <w:rFonts w:eastAsia="SimSun" w:cs="Calibri"/>
          <w:lang w:eastAsia="it-IT"/>
        </w:rPr>
        <w:t>um foil and modified solvent.</w:t>
      </w:r>
      <w:r w:rsidR="00A901D4">
        <w:rPr>
          <w:lang w:val="en-GB"/>
        </w:rPr>
        <w:t xml:space="preserve"> </w:t>
      </w:r>
      <w:r w:rsidR="00870088">
        <w:rPr>
          <w:lang w:val="en-GB"/>
        </w:rPr>
        <w:t xml:space="preserve">We also combined two additives together to reduce the cell polarization and improve the </w:t>
      </w:r>
      <w:r w:rsidR="00870088" w:rsidRPr="005A6039">
        <w:rPr>
          <w:szCs w:val="24"/>
        </w:rPr>
        <w:t>lithium-ion diffusion and transfer kinetics</w:t>
      </w:r>
      <w:r w:rsidR="00870088">
        <w:rPr>
          <w:szCs w:val="24"/>
        </w:rPr>
        <w:t xml:space="preserve"> in </w:t>
      </w:r>
      <w:r w:rsidR="00870088" w:rsidRPr="00FE0986">
        <w:t>LTO</w:t>
      </w:r>
      <w:r w:rsidR="00870088">
        <w:t xml:space="preserve"> electrodes, and the interaction of two </w:t>
      </w:r>
      <w:r w:rsidR="00870088">
        <w:lastRenderedPageBreak/>
        <w:t xml:space="preserve">additives, the impact of additives on CMC binder and LTO was </w:t>
      </w:r>
      <w:r w:rsidR="00630C09">
        <w:t xml:space="preserve">further </w:t>
      </w:r>
      <w:r w:rsidR="00870088">
        <w:t>investigated by FTIR,</w:t>
      </w:r>
      <w:r w:rsidR="00870088" w:rsidRPr="00870088">
        <w:rPr>
          <w:rFonts w:cstheme="minorHAnsi"/>
          <w:szCs w:val="24"/>
          <w:lang w:val="en-GB"/>
        </w:rPr>
        <w:t xml:space="preserve"> </w:t>
      </w:r>
      <w:r w:rsidR="00870088">
        <w:rPr>
          <w:rFonts w:cstheme="minorHAnsi"/>
          <w:szCs w:val="24"/>
          <w:lang w:val="en-GB"/>
        </w:rPr>
        <w:t>EIS, CV and GITT.</w:t>
      </w:r>
      <w:r w:rsidR="00716407">
        <w:rPr>
          <w:rFonts w:cstheme="minorHAnsi"/>
          <w:szCs w:val="24"/>
          <w:lang w:val="en-GB"/>
        </w:rPr>
        <w:t xml:space="preserve"> It is worthwhile to mention that ball milling speed also has an effect on the evolution of the slurry </w:t>
      </w:r>
      <w:r w:rsidR="000D4DD6">
        <w:rPr>
          <w:rFonts w:cstheme="minorHAnsi"/>
          <w:szCs w:val="24"/>
          <w:lang w:val="en-GB"/>
        </w:rPr>
        <w:t xml:space="preserve">pH </w:t>
      </w:r>
      <w:r w:rsidR="00716407">
        <w:rPr>
          <w:rFonts w:cstheme="minorHAnsi"/>
          <w:szCs w:val="24"/>
          <w:lang w:val="en-GB"/>
        </w:rPr>
        <w:t xml:space="preserve">value, lattice distance and </w:t>
      </w:r>
      <w:r w:rsidR="00716407">
        <w:rPr>
          <w:rFonts w:cstheme="minorHAnsi"/>
          <w:lang w:val="en-GB"/>
        </w:rPr>
        <w:t>Li</w:t>
      </w:r>
      <w:r w:rsidR="00716407" w:rsidRPr="00126039">
        <w:rPr>
          <w:rFonts w:cstheme="minorHAnsi"/>
          <w:vertAlign w:val="superscript"/>
          <w:lang w:val="en-GB"/>
        </w:rPr>
        <w:t>+</w:t>
      </w:r>
      <w:r w:rsidR="00716407">
        <w:rPr>
          <w:rFonts w:cstheme="minorHAnsi"/>
          <w:lang w:val="en-GB"/>
        </w:rPr>
        <w:t xml:space="preserve"> location variation in LTO structure</w:t>
      </w:r>
      <w:r w:rsidR="00716407">
        <w:rPr>
          <w:rFonts w:cstheme="minorHAnsi"/>
          <w:szCs w:val="24"/>
          <w:lang w:val="en-GB"/>
        </w:rPr>
        <w:t>.</w:t>
      </w:r>
      <w:r w:rsidR="00461029">
        <w:rPr>
          <w:rFonts w:cstheme="minorHAnsi"/>
          <w:szCs w:val="24"/>
          <w:lang w:val="en-GB"/>
        </w:rPr>
        <w:t xml:space="preserve"> Finally, the electrolyte formulation was also modified by adding FEC as additive, which leads to the formation of a thicker SEI layer on the surface of LTO electrodes and the enhanced cycling stability in both half- and </w:t>
      </w:r>
      <w:r w:rsidR="00461029">
        <w:rPr>
          <w:szCs w:val="24"/>
          <w:lang w:val="en-GB"/>
        </w:rPr>
        <w:t>full-cell at 2C rate.</w:t>
      </w:r>
    </w:p>
    <w:sectPr w:rsidR="00123C96" w:rsidRPr="00870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F2"/>
    <w:rsid w:val="000D4DD6"/>
    <w:rsid w:val="00123C96"/>
    <w:rsid w:val="001F22DB"/>
    <w:rsid w:val="00210097"/>
    <w:rsid w:val="00461029"/>
    <w:rsid w:val="00574D0A"/>
    <w:rsid w:val="00630C09"/>
    <w:rsid w:val="00716407"/>
    <w:rsid w:val="00745048"/>
    <w:rsid w:val="00870088"/>
    <w:rsid w:val="008D0866"/>
    <w:rsid w:val="00901624"/>
    <w:rsid w:val="00937526"/>
    <w:rsid w:val="00A60A98"/>
    <w:rsid w:val="00A901D4"/>
    <w:rsid w:val="00DC6FF2"/>
    <w:rsid w:val="00E6472A"/>
    <w:rsid w:val="00ED5E8A"/>
    <w:rsid w:val="00FB7988"/>
    <w:rsid w:val="00FE098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56A8"/>
  <w15:chartTrackingRefBased/>
  <w15:docId w15:val="{5F841B7D-71F9-46F3-A81F-B6D48461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24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.xu@k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Xu</dc:creator>
  <cp:keywords/>
  <dc:description/>
  <cp:lastModifiedBy>Yun Xu</cp:lastModifiedBy>
  <cp:revision>17</cp:revision>
  <dcterms:created xsi:type="dcterms:W3CDTF">2021-10-30T20:39:00Z</dcterms:created>
  <dcterms:modified xsi:type="dcterms:W3CDTF">2021-10-31T09:59:00Z</dcterms:modified>
</cp:coreProperties>
</file>